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933" w:rsidRDefault="004B2933">
      <w:r>
        <w:rPr>
          <w:kern w:val="0"/>
          <w:sz w:val="24"/>
          <w:szCs w:val="24"/>
        </w:rPr>
        <w:t>Solutions to Homework 4</w:t>
      </w:r>
      <w:bookmarkStart w:id="0" w:name="_GoBack"/>
      <w:bookmarkEnd w:id="0"/>
      <w:r>
        <w:rPr>
          <w:kern w:val="0"/>
          <w:sz w:val="24"/>
          <w:szCs w:val="24"/>
        </w:rPr>
        <w:t xml:space="preserve"> of </w:t>
      </w:r>
      <w:proofErr w:type="spellStart"/>
      <w:r>
        <w:rPr>
          <w:kern w:val="0"/>
        </w:rPr>
        <w:t>Guangyao</w:t>
      </w:r>
      <w:proofErr w:type="spellEnd"/>
      <w:r>
        <w:rPr>
          <w:kern w:val="0"/>
        </w:rPr>
        <w:t xml:space="preserve"> SHI, Fall 2017</w:t>
      </w:r>
    </w:p>
    <w:p w:rsidR="00A53CB1" w:rsidRDefault="00875A59">
      <w:r>
        <w:fldChar w:fldCharType="begin"/>
      </w:r>
      <w:r>
        <w:instrText xml:space="preserve"> MACROBUTTON MTEditEquationSection2 </w:instrText>
      </w:r>
      <w:r w:rsidRPr="00875A59">
        <w:rPr>
          <w:rStyle w:val="MTEquationSection"/>
        </w:rPr>
        <w:instrText>Equation Chapter 1 Section 1</w:instrText>
      </w:r>
      <w:r>
        <w:fldChar w:fldCharType="begin"/>
      </w:r>
      <w:r>
        <w:instrText xml:space="preserve"> SEQ MTEqn \r \h \* MERGEFORMAT </w:instrText>
      </w:r>
      <w:r>
        <w:fldChar w:fldCharType="end"/>
      </w:r>
      <w:r>
        <w:fldChar w:fldCharType="begin"/>
      </w:r>
      <w:r>
        <w:instrText xml:space="preserve"> SEQ MTSec \r 1 \h \* MERGEFORMAT </w:instrText>
      </w:r>
      <w:r>
        <w:fldChar w:fldCharType="end"/>
      </w:r>
      <w:r>
        <w:fldChar w:fldCharType="begin"/>
      </w:r>
      <w:r>
        <w:instrText xml:space="preserve"> SEQ MTChap \r 1 \h \* MERGEFORMAT </w:instrText>
      </w:r>
      <w:r>
        <w:fldChar w:fldCharType="end"/>
      </w:r>
      <w:r>
        <w:fldChar w:fldCharType="end"/>
      </w:r>
      <w:r w:rsidR="000B6709">
        <w:rPr>
          <w:rFonts w:hint="eastAsia"/>
        </w:rPr>
        <w:t>Pro</w:t>
      </w:r>
      <w:r w:rsidR="000B6709">
        <w:t>blem 1</w:t>
      </w:r>
    </w:p>
    <w:p w:rsidR="000B6709" w:rsidRDefault="000B6709">
      <w:proofErr w:type="gramStart"/>
      <w:r>
        <w:t>a</w:t>
      </w:r>
      <w:proofErr w:type="gramEnd"/>
      <w:r>
        <w:t>.</w:t>
      </w:r>
    </w:p>
    <w:p w:rsidR="006D6D35" w:rsidRDefault="006D6D35">
      <w:r>
        <w:t>The circuit and the equivalent small signal model can be found in textbook XXX</w:t>
      </w:r>
    </w:p>
    <w:p w:rsidR="006D6D35" w:rsidRDefault="006D6D35">
      <w:r>
        <w:t>Since 2N3904 is working in active mode,</w:t>
      </w:r>
    </w:p>
    <w:p w:rsidR="006D6D35" w:rsidRDefault="00875A59" w:rsidP="00875A59">
      <w:pPr>
        <w:pStyle w:val="MTDisplayEquation"/>
      </w:pPr>
      <w:r>
        <w:tab/>
      </w:r>
      <w:r w:rsidRPr="00875A59">
        <w:rPr>
          <w:position w:val="-28"/>
        </w:rPr>
        <w:object w:dxaOrig="3360" w:dyaOrig="620">
          <v:shape id="_x0000_i1026" type="#_x0000_t75" style="width:168pt;height:31.2pt" o:ole="">
            <v:imagedata r:id="rId6" o:title=""/>
          </v:shape>
          <o:OLEObject Type="Embed" ProgID="Equation.DSMT4" ShapeID="_x0000_i1026" DrawAspect="Content" ObjectID="_1569416870" r:id="rId7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875A59" w:rsidRDefault="00875A59" w:rsidP="00875A59">
      <w:r>
        <w:t>With this current, the base voltage can be obtained:</w:t>
      </w:r>
    </w:p>
    <w:p w:rsidR="00875A59" w:rsidRDefault="00875A59" w:rsidP="00875A59">
      <w:pPr>
        <w:pStyle w:val="MTDisplayEquation"/>
      </w:pPr>
      <w:r>
        <w:tab/>
      </w:r>
      <w:r w:rsidRPr="00875A59">
        <w:rPr>
          <w:position w:val="-10"/>
        </w:rPr>
        <w:object w:dxaOrig="2120" w:dyaOrig="320">
          <v:shape id="_x0000_i1027" type="#_x0000_t75" style="width:106pt;height:16pt" o:ole="">
            <v:imagedata r:id="rId8" o:title=""/>
          </v:shape>
          <o:OLEObject Type="Embed" ProgID="Equation.DSMT4" ShapeID="_x0000_i1027" DrawAspect="Content" ObjectID="_1569416871" r:id="rId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2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875A59" w:rsidRDefault="00875A59" w:rsidP="00875A59">
      <w:r>
        <w:t>The current flowing through base is:</w:t>
      </w:r>
    </w:p>
    <w:p w:rsidR="00875A59" w:rsidRDefault="00875A59" w:rsidP="00875A59">
      <w:pPr>
        <w:pStyle w:val="MTDisplayEquation"/>
      </w:pPr>
      <w:r>
        <w:tab/>
      </w:r>
      <w:r w:rsidRPr="00875A59">
        <w:rPr>
          <w:position w:val="-26"/>
        </w:rPr>
        <w:object w:dxaOrig="1680" w:dyaOrig="600">
          <v:shape id="_x0000_i1028" type="#_x0000_t75" style="width:84pt;height:30pt" o:ole="">
            <v:imagedata r:id="rId10" o:title=""/>
          </v:shape>
          <o:OLEObject Type="Embed" ProgID="Equation.DSMT4" ShapeID="_x0000_i1028" DrawAspect="Content" ObjectID="_1569416872" r:id="rId1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3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875A59" w:rsidRDefault="00875A59" w:rsidP="00875A59">
      <w:r>
        <w:t xml:space="preserve">Resistors </w:t>
      </w:r>
      <w:r w:rsidRPr="00875A59">
        <w:rPr>
          <w:i/>
        </w:rPr>
        <w:t>R</w:t>
      </w:r>
      <w:r w:rsidRPr="00875A59">
        <w:rPr>
          <w:i/>
          <w:vertAlign w:val="subscript"/>
        </w:rPr>
        <w:t>B</w:t>
      </w:r>
      <w:r w:rsidRPr="00875A59">
        <w:rPr>
          <w:vertAlign w:val="subscript"/>
        </w:rPr>
        <w:t>1</w:t>
      </w:r>
      <w:r>
        <w:t xml:space="preserve"> and </w:t>
      </w:r>
      <w:r w:rsidRPr="00875A59">
        <w:rPr>
          <w:i/>
        </w:rPr>
        <w:t>R</w:t>
      </w:r>
      <w:r w:rsidRPr="00875A59">
        <w:rPr>
          <w:i/>
          <w:vertAlign w:val="subscript"/>
        </w:rPr>
        <w:t>B</w:t>
      </w:r>
      <w:r w:rsidRPr="00875A59">
        <w:rPr>
          <w:vertAlign w:val="subscript"/>
        </w:rPr>
        <w:t>2</w:t>
      </w:r>
      <w:r>
        <w:t xml:space="preserve"> should be chosen in a way such that:</w:t>
      </w:r>
    </w:p>
    <w:p w:rsidR="00875A59" w:rsidRDefault="00875A59" w:rsidP="00875A59">
      <w:pPr>
        <w:pStyle w:val="MTDisplayEquation"/>
      </w:pPr>
      <w:r>
        <w:tab/>
      </w:r>
      <w:r w:rsidRPr="00875A59">
        <w:rPr>
          <w:position w:val="-10"/>
        </w:rPr>
        <w:object w:dxaOrig="700" w:dyaOrig="320">
          <v:shape id="_x0000_i1029" type="#_x0000_t75" style="width:35.2pt;height:16pt" o:ole="">
            <v:imagedata r:id="rId12" o:title=""/>
          </v:shape>
          <o:OLEObject Type="Embed" ProgID="Equation.DSMT4" ShapeID="_x0000_i1029" DrawAspect="Content" ObjectID="_1569416873" r:id="rId13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4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875A59" w:rsidRDefault="00875A59" w:rsidP="00875A59">
      <w:r>
        <w:t xml:space="preserve">That is, </w:t>
      </w:r>
    </w:p>
    <w:p w:rsidR="00875A59" w:rsidRDefault="00875A59" w:rsidP="00875A59">
      <w:pPr>
        <w:pStyle w:val="MTDisplayEquation"/>
      </w:pPr>
      <w:r>
        <w:tab/>
      </w:r>
      <w:r w:rsidR="005F1B0E" w:rsidRPr="008D0FF2">
        <w:rPr>
          <w:position w:val="-26"/>
        </w:rPr>
        <w:object w:dxaOrig="3720" w:dyaOrig="600">
          <v:shape id="_x0000_i1030" type="#_x0000_t75" style="width:186pt;height:30pt" o:ole="">
            <v:imagedata r:id="rId14" o:title=""/>
          </v:shape>
          <o:OLEObject Type="Embed" ProgID="Equation.DSMT4" ShapeID="_x0000_i1030" DrawAspect="Content" ObjectID="_1569416874" r:id="rId1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5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8D0FF2" w:rsidRDefault="008D0FF2" w:rsidP="008D0FF2">
      <w:r>
        <w:rPr>
          <w:rFonts w:hint="eastAsia"/>
        </w:rPr>
        <w:t>Choose</w:t>
      </w:r>
      <w:r>
        <w:t xml:space="preserve"> </w:t>
      </w:r>
      <w:r w:rsidRPr="008D0FF2">
        <w:rPr>
          <w:i/>
        </w:rPr>
        <w:t>R</w:t>
      </w:r>
      <w:r w:rsidRPr="008D0FF2">
        <w:rPr>
          <w:i/>
          <w:vertAlign w:val="subscript"/>
        </w:rPr>
        <w:t>B</w:t>
      </w:r>
      <w:r w:rsidRPr="008D0FF2">
        <w:rPr>
          <w:vertAlign w:val="subscript"/>
        </w:rPr>
        <w:t>1</w:t>
      </w:r>
      <w:r>
        <w:t>=1</w:t>
      </w:r>
      <w:r w:rsidRPr="008D0FF2">
        <w:rPr>
          <w:position w:val="-6"/>
        </w:rPr>
        <w:object w:dxaOrig="340" w:dyaOrig="260">
          <v:shape id="_x0000_i1031" type="#_x0000_t75" style="width:17.2pt;height:13.2pt" o:ole="">
            <v:imagedata r:id="rId16" o:title=""/>
          </v:shape>
          <o:OLEObject Type="Embed" ProgID="Equation.DSMT4" ShapeID="_x0000_i1031" DrawAspect="Content" ObjectID="_1569416875" r:id="rId17"/>
        </w:object>
      </w:r>
      <w:r>
        <w:t xml:space="preserve"> </w:t>
      </w:r>
    </w:p>
    <w:p w:rsidR="008D0FF2" w:rsidRPr="008D0FF2" w:rsidRDefault="008D0FF2" w:rsidP="008D0FF2">
      <w:pPr>
        <w:pStyle w:val="MTDisplayEquation"/>
      </w:pPr>
      <w:r>
        <w:tab/>
      </w:r>
      <w:r w:rsidRPr="008D0FF2">
        <w:rPr>
          <w:position w:val="-26"/>
        </w:rPr>
        <w:object w:dxaOrig="2600" w:dyaOrig="600">
          <v:shape id="_x0000_i1032" type="#_x0000_t75" style="width:130pt;height:30pt" o:ole="">
            <v:imagedata r:id="rId18" o:title=""/>
          </v:shape>
          <o:OLEObject Type="Embed" ProgID="Equation.DSMT4" ShapeID="_x0000_i1032" DrawAspect="Content" ObjectID="_1569416876" r:id="rId1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6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875A59" w:rsidRDefault="008D0FF2" w:rsidP="00875A59">
      <w:r>
        <w:t>Voltage gain can be calculated by (7)</w:t>
      </w:r>
    </w:p>
    <w:p w:rsidR="008D0FF2" w:rsidRDefault="008D0FF2" w:rsidP="008D0FF2">
      <w:pPr>
        <w:pStyle w:val="MTDisplayEquation"/>
      </w:pPr>
      <w:r>
        <w:tab/>
      </w:r>
      <w:r w:rsidRPr="008D0FF2">
        <w:rPr>
          <w:position w:val="-12"/>
        </w:rPr>
        <w:object w:dxaOrig="1660" w:dyaOrig="340">
          <v:shape id="_x0000_i1033" type="#_x0000_t75" style="width:83.2pt;height:17.2pt" o:ole="">
            <v:imagedata r:id="rId20" o:title=""/>
          </v:shape>
          <o:OLEObject Type="Embed" ProgID="Equation.DSMT4" ShapeID="_x0000_i1033" DrawAspect="Content" ObjectID="_1569416877" r:id="rId2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7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8D0FF2" w:rsidRDefault="008D0FF2" w:rsidP="008D0FF2">
      <w:r>
        <w:t xml:space="preserve">Where </w:t>
      </w:r>
      <w:r w:rsidRPr="008D0FF2">
        <w:rPr>
          <w:i/>
        </w:rPr>
        <w:t>g</w:t>
      </w:r>
      <w:r w:rsidRPr="008D0FF2">
        <w:rPr>
          <w:i/>
          <w:vertAlign w:val="subscript"/>
        </w:rPr>
        <w:t>m</w:t>
      </w:r>
      <w:r>
        <w:t>=</w:t>
      </w:r>
      <w:r w:rsidRPr="008D0FF2">
        <w:rPr>
          <w:i/>
        </w:rPr>
        <w:t>I</w:t>
      </w:r>
      <w:r w:rsidRPr="008D0FF2">
        <w:rPr>
          <w:i/>
          <w:vertAlign w:val="subscript"/>
        </w:rPr>
        <w:t>C</w:t>
      </w:r>
      <w:r>
        <w:t>/</w:t>
      </w:r>
      <w:r w:rsidRPr="008D0FF2">
        <w:rPr>
          <w:i/>
        </w:rPr>
        <w:t>V</w:t>
      </w:r>
      <w:r w:rsidRPr="008D0FF2">
        <w:rPr>
          <w:i/>
          <w:vertAlign w:val="subscript"/>
        </w:rPr>
        <w:t>T</w:t>
      </w:r>
      <w:r>
        <w:t xml:space="preserve">, </w:t>
      </w:r>
      <w:proofErr w:type="spellStart"/>
      <w:r w:rsidRPr="008D0FF2">
        <w:rPr>
          <w:i/>
        </w:rPr>
        <w:t>r</w:t>
      </w:r>
      <w:r w:rsidRPr="008D0FF2">
        <w:rPr>
          <w:i/>
          <w:vertAlign w:val="subscript"/>
        </w:rPr>
        <w:t>o</w:t>
      </w:r>
      <w:proofErr w:type="spellEnd"/>
      <w:r>
        <w:t>=</w:t>
      </w:r>
      <w:r w:rsidRPr="008D0FF2">
        <w:rPr>
          <w:i/>
        </w:rPr>
        <w:t>V</w:t>
      </w:r>
      <w:r w:rsidRPr="008D0FF2">
        <w:rPr>
          <w:i/>
          <w:vertAlign w:val="subscript"/>
        </w:rPr>
        <w:t>A</w:t>
      </w:r>
      <w:r>
        <w:t>/</w:t>
      </w:r>
      <w:r w:rsidRPr="008D0FF2">
        <w:rPr>
          <w:i/>
        </w:rPr>
        <w:t>I</w:t>
      </w:r>
      <w:r w:rsidRPr="008D0FF2">
        <w:rPr>
          <w:i/>
          <w:vertAlign w:val="subscript"/>
        </w:rPr>
        <w:t>C</w:t>
      </w:r>
    </w:p>
    <w:p w:rsidR="008D0FF2" w:rsidRDefault="008D0FF2" w:rsidP="008D0FF2">
      <w:r>
        <w:t xml:space="preserve">For this problem, substitute </w:t>
      </w:r>
      <w:r w:rsidRPr="008D0FF2">
        <w:rPr>
          <w:i/>
        </w:rPr>
        <w:t>A</w:t>
      </w:r>
      <w:r w:rsidRPr="008D0FF2">
        <w:rPr>
          <w:i/>
          <w:vertAlign w:val="subscript"/>
        </w:rPr>
        <w:t>v</w:t>
      </w:r>
      <w:r w:rsidRPr="008D0FF2">
        <w:rPr>
          <w:vertAlign w:val="subscript"/>
        </w:rPr>
        <w:t xml:space="preserve"> </w:t>
      </w:r>
      <w:r>
        <w:t xml:space="preserve">with -20 and we can get the value of </w:t>
      </w:r>
      <w:r w:rsidRPr="008D0FF2">
        <w:rPr>
          <w:i/>
        </w:rPr>
        <w:t>R</w:t>
      </w:r>
      <w:r w:rsidRPr="008D0FF2">
        <w:rPr>
          <w:i/>
          <w:vertAlign w:val="subscript"/>
        </w:rPr>
        <w:t>C</w:t>
      </w:r>
      <w:r>
        <w:t xml:space="preserve"> </w:t>
      </w:r>
    </w:p>
    <w:p w:rsidR="008D0FF2" w:rsidRPr="008D0FF2" w:rsidRDefault="008D0FF2" w:rsidP="008D0FF2">
      <w:pPr>
        <w:pStyle w:val="MTDisplayEquation"/>
      </w:pPr>
      <w:r>
        <w:tab/>
      </w:r>
      <w:r w:rsidR="00CE48ED" w:rsidRPr="00CE48ED">
        <w:rPr>
          <w:position w:val="-28"/>
        </w:rPr>
        <w:object w:dxaOrig="2420" w:dyaOrig="620">
          <v:shape id="_x0000_i1034" type="#_x0000_t75" style="width:121.2pt;height:31.2pt" o:ole="">
            <v:imagedata r:id="rId22" o:title=""/>
          </v:shape>
          <o:OLEObject Type="Embed" ProgID="Equation.DSMT4" ShapeID="_x0000_i1034" DrawAspect="Content" ObjectID="_1569416878" r:id="rId23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8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0B6709" w:rsidRDefault="000B6709">
      <w:proofErr w:type="gramStart"/>
      <w:r>
        <w:t>b</w:t>
      </w:r>
      <w:proofErr w:type="gramEnd"/>
      <w:r>
        <w:t>.</w:t>
      </w:r>
    </w:p>
    <w:p w:rsidR="000B6709" w:rsidRDefault="00694C17">
      <w:r>
        <w:rPr>
          <w:noProof/>
          <w:lang w:eastAsia="en-US"/>
        </w:rPr>
        <w:drawing>
          <wp:inline distT="0" distB="0" distL="0" distR="0" wp14:anchorId="60A3D9FB" wp14:editId="6E2FB28E">
            <wp:extent cx="2905125" cy="26289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709" w:rsidRDefault="000B6709">
      <w:r w:rsidRPr="000B6709">
        <w:rPr>
          <w:i/>
        </w:rPr>
        <w:lastRenderedPageBreak/>
        <w:t>I</w:t>
      </w:r>
      <w:r w:rsidRPr="000B6709">
        <w:rPr>
          <w:i/>
          <w:vertAlign w:val="subscript"/>
        </w:rPr>
        <w:t>C</w:t>
      </w:r>
      <w:r>
        <w:t>=2.593mA, which is close to the required 2.6mA</w:t>
      </w:r>
    </w:p>
    <w:p w:rsidR="00694C17" w:rsidRDefault="00694C17"/>
    <w:p w:rsidR="00694C17" w:rsidRDefault="00694C17"/>
    <w:p w:rsidR="00E1101D" w:rsidRDefault="00694C17">
      <w:r>
        <w:rPr>
          <w:noProof/>
          <w:lang w:eastAsia="en-US"/>
        </w:rPr>
        <w:drawing>
          <wp:inline distT="0" distB="0" distL="0" distR="0" wp14:anchorId="54D3AEF5" wp14:editId="0C20E124">
            <wp:extent cx="5274310" cy="15500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C17" w:rsidRDefault="00694C17">
      <w:r>
        <w:t>The amplitude of output voltage is approximately 19.7mV, so the voltage gain</w:t>
      </w:r>
    </w:p>
    <w:p w:rsidR="00694C17" w:rsidRDefault="00694C17">
      <w:r>
        <w:t xml:space="preserve"> </w:t>
      </w:r>
      <w:bookmarkStart w:id="1" w:name="OLE_LINK1"/>
      <w:bookmarkStart w:id="2" w:name="OLE_LINK2"/>
      <w:r>
        <w:t>|</w:t>
      </w:r>
      <w:proofErr w:type="spellStart"/>
      <w:r w:rsidRPr="00694C17">
        <w:rPr>
          <w:i/>
        </w:rPr>
        <w:t>G</w:t>
      </w:r>
      <w:r w:rsidRPr="00694C17">
        <w:rPr>
          <w:i/>
          <w:vertAlign w:val="subscript"/>
        </w:rPr>
        <w:t>v</w:t>
      </w:r>
      <w:proofErr w:type="spellEnd"/>
      <w:r>
        <w:t>| = 19.7mV/1mV=19.7</w:t>
      </w:r>
      <w:bookmarkEnd w:id="1"/>
      <w:bookmarkEnd w:id="2"/>
      <w:r>
        <w:t>, which is close to 20.</w:t>
      </w:r>
    </w:p>
    <w:p w:rsidR="00E1101D" w:rsidRDefault="00E1101D"/>
    <w:p w:rsidR="00E1101D" w:rsidRDefault="00E1101D">
      <w:r>
        <w:rPr>
          <w:noProof/>
          <w:lang w:eastAsia="en-US"/>
        </w:rPr>
        <w:drawing>
          <wp:inline distT="0" distB="0" distL="0" distR="0" wp14:anchorId="32169DA3" wp14:editId="51B51426">
            <wp:extent cx="5274310" cy="15500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01D" w:rsidRDefault="00E1101D">
      <w:r>
        <w:t xml:space="preserve">Plot </w:t>
      </w:r>
      <w:proofErr w:type="gramStart"/>
      <w:r>
        <w:rPr>
          <w:i/>
        </w:rPr>
        <w:t>v</w:t>
      </w:r>
      <w:r w:rsidRPr="00E1101D">
        <w:rPr>
          <w:i/>
          <w:vertAlign w:val="subscript"/>
        </w:rPr>
        <w:t>in</w:t>
      </w:r>
      <w:proofErr w:type="gramEnd"/>
      <w:r>
        <w:t xml:space="preserve"> and </w:t>
      </w:r>
      <w:proofErr w:type="spellStart"/>
      <w:r>
        <w:rPr>
          <w:i/>
        </w:rPr>
        <w:t>v</w:t>
      </w:r>
      <w:r w:rsidRPr="00E1101D">
        <w:rPr>
          <w:i/>
          <w:vertAlign w:val="subscript"/>
        </w:rPr>
        <w:t>out</w:t>
      </w:r>
      <w:proofErr w:type="spellEnd"/>
      <w:r>
        <w:t xml:space="preserve"> in the same figure. It can be seen that </w:t>
      </w:r>
      <w:proofErr w:type="gramStart"/>
      <w:r>
        <w:rPr>
          <w:i/>
        </w:rPr>
        <w:t>v</w:t>
      </w:r>
      <w:r w:rsidRPr="00E1101D">
        <w:rPr>
          <w:i/>
          <w:vertAlign w:val="subscript"/>
        </w:rPr>
        <w:t>in</w:t>
      </w:r>
      <w:proofErr w:type="gramEnd"/>
      <w:r>
        <w:t xml:space="preserve"> and </w:t>
      </w:r>
      <w:proofErr w:type="spellStart"/>
      <w:r>
        <w:rPr>
          <w:i/>
        </w:rPr>
        <w:t>v</w:t>
      </w:r>
      <w:r w:rsidRPr="00E1101D">
        <w:rPr>
          <w:i/>
          <w:vertAlign w:val="subscript"/>
        </w:rPr>
        <w:t>out</w:t>
      </w:r>
      <w:proofErr w:type="spellEnd"/>
      <w:r>
        <w:t xml:space="preserve"> are in opposite phase.</w:t>
      </w:r>
    </w:p>
    <w:p w:rsidR="004A3572" w:rsidRDefault="004A3572">
      <w:r>
        <w:t>Thus,</w:t>
      </w:r>
      <w:r w:rsidR="00532B80">
        <w:t xml:space="preserve"> </w:t>
      </w:r>
      <w:proofErr w:type="spellStart"/>
      <w:r w:rsidRPr="00694C17">
        <w:rPr>
          <w:i/>
        </w:rPr>
        <w:t>G</w:t>
      </w:r>
      <w:r w:rsidRPr="00694C17">
        <w:rPr>
          <w:i/>
          <w:vertAlign w:val="subscript"/>
        </w:rPr>
        <w:t>v</w:t>
      </w:r>
      <w:proofErr w:type="spellEnd"/>
      <w:r>
        <w:t>=-19.7</w:t>
      </w:r>
    </w:p>
    <w:p w:rsidR="007B106B" w:rsidRDefault="007B106B"/>
    <w:p w:rsidR="007B106B" w:rsidRDefault="007B106B">
      <w:proofErr w:type="gramStart"/>
      <w:r>
        <w:t>c</w:t>
      </w:r>
      <w:proofErr w:type="gramEnd"/>
      <w:r>
        <w:t>.</w:t>
      </w:r>
    </w:p>
    <w:p w:rsidR="007B106B" w:rsidRDefault="00371DDE" w:rsidP="00371DDE">
      <w:pPr>
        <w:pStyle w:val="ListParagraph"/>
        <w:jc w:val="left"/>
      </w:pPr>
      <w:r>
        <w:t xml:space="preserve">Use </w:t>
      </w:r>
      <w:proofErr w:type="spellStart"/>
      <w:r>
        <w:t>Pspice</w:t>
      </w:r>
      <w:proofErr w:type="spellEnd"/>
      <w:r>
        <w:t>&gt;&gt;Markers&gt;&gt;Advanced&gt;&gt;DB magnitude of voltage and phase of voltage</w:t>
      </w:r>
      <w:r>
        <w:rPr>
          <w:noProof/>
          <w:lang w:eastAsia="en-US"/>
        </w:rPr>
        <w:drawing>
          <wp:inline distT="0" distB="0" distL="0" distR="0" wp14:anchorId="253F9F68" wp14:editId="6890C9BD">
            <wp:extent cx="5274310" cy="155003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DDE" w:rsidRDefault="00371DDE" w:rsidP="00371DDE">
      <w:pPr>
        <w:pStyle w:val="ListParagraph"/>
        <w:jc w:val="left"/>
      </w:pPr>
    </w:p>
    <w:p w:rsidR="00371DDE" w:rsidRDefault="00371DDE" w:rsidP="001A03D1">
      <w:pPr>
        <w:pStyle w:val="ListParagraph"/>
      </w:pPr>
      <w:r>
        <w:t xml:space="preserve">As you can see from the figure, </w:t>
      </w:r>
      <w:r w:rsidR="00263882">
        <w:t>at low frequency, the amplitude of output voltage remains nearly constant and the phase stays at -180 degrees, which coincides with our analysis. However, as the frequency further increases, the amplitude starts to drop and the phase starts to drop.</w:t>
      </w:r>
      <w:r w:rsidR="00CF7310">
        <w:t xml:space="preserve"> It is because of the existence of parasitic capacitors of the transistor.</w:t>
      </w:r>
    </w:p>
    <w:p w:rsidR="00CE48ED" w:rsidRDefault="00CE48ED" w:rsidP="00CE48ED"/>
    <w:p w:rsidR="00CE48ED" w:rsidRDefault="00CE48ED" w:rsidP="00CE48ED"/>
    <w:p w:rsidR="00CE48ED" w:rsidRDefault="00CE48ED" w:rsidP="00CE48ED"/>
    <w:p w:rsidR="00CE48ED" w:rsidRDefault="00CE48ED" w:rsidP="00CE48ED"/>
    <w:p w:rsidR="00CE48ED" w:rsidRDefault="00CE48ED" w:rsidP="00CE48ED"/>
    <w:p w:rsidR="00CE48ED" w:rsidRDefault="00CE48ED" w:rsidP="00CE48ED">
      <w:r>
        <w:t>Problem 2</w:t>
      </w:r>
    </w:p>
    <w:p w:rsidR="00CE48ED" w:rsidRDefault="00CE48ED" w:rsidP="00CE48ED">
      <w:r>
        <w:t>Part a</w:t>
      </w:r>
    </w:p>
    <w:p w:rsidR="00CE48ED" w:rsidRDefault="00A01122" w:rsidP="00F30C79">
      <w:pPr>
        <w:jc w:val="center"/>
      </w:pPr>
      <w:r>
        <w:object w:dxaOrig="2911" w:dyaOrig="4530">
          <v:shape id="_x0000_i1035" type="#_x0000_t75" style="width:145.6pt;height:226.4pt" o:ole="">
            <v:imagedata r:id="rId28" o:title=""/>
          </v:shape>
          <o:OLEObject Type="Embed" ProgID="Visio.Drawing.15" ShapeID="_x0000_i1035" DrawAspect="Content" ObjectID="_1569416879" r:id="rId29"/>
        </w:object>
      </w:r>
    </w:p>
    <w:p w:rsidR="00F30C79" w:rsidRDefault="00480646" w:rsidP="00F30C79">
      <w:pPr>
        <w:jc w:val="center"/>
      </w:pPr>
      <w:r>
        <w:t>Current Mirror using 2N3904</w:t>
      </w:r>
    </w:p>
    <w:p w:rsidR="00480646" w:rsidRDefault="00480646" w:rsidP="00480646">
      <w:r>
        <w:t>Q</w:t>
      </w:r>
      <w:r w:rsidRPr="00480646">
        <w:rPr>
          <w:vertAlign w:val="subscript"/>
        </w:rPr>
        <w:t>1</w:t>
      </w:r>
      <w:r>
        <w:rPr>
          <w:vertAlign w:val="subscript"/>
        </w:rPr>
        <w:t xml:space="preserve"> </w:t>
      </w:r>
      <w:r>
        <w:t>is called a diode-connection transistor. One important thing about this kind of connection is that the transistor will always work in active mode.</w:t>
      </w:r>
    </w:p>
    <w:p w:rsidR="00480646" w:rsidRDefault="00480646" w:rsidP="00480646">
      <w:r>
        <w:t>We assume Q</w:t>
      </w:r>
      <w:r w:rsidRPr="00480646">
        <w:rPr>
          <w:vertAlign w:val="subscript"/>
        </w:rPr>
        <w:t>2</w:t>
      </w:r>
      <w:r>
        <w:t xml:space="preserve"> is also working in </w:t>
      </w:r>
      <w:r w:rsidR="00161DC7">
        <w:t>active mode.</w:t>
      </w:r>
    </w:p>
    <w:p w:rsidR="00161DC7" w:rsidRDefault="00161DC7" w:rsidP="00480646"/>
    <w:p w:rsidR="00A01122" w:rsidRDefault="00A01122" w:rsidP="00480646">
      <w:pPr>
        <w:rPr>
          <w:i/>
          <w:vertAlign w:val="subscript"/>
        </w:rPr>
      </w:pPr>
      <w:r>
        <w:t xml:space="preserve">First we assume the current flowing through collector is </w:t>
      </w:r>
      <w:r w:rsidRPr="00A01122">
        <w:rPr>
          <w:i/>
        </w:rPr>
        <w:t>I</w:t>
      </w:r>
      <w:r w:rsidRPr="00A01122">
        <w:rPr>
          <w:i/>
          <w:vertAlign w:val="subscript"/>
        </w:rPr>
        <w:t>C</w:t>
      </w:r>
    </w:p>
    <w:p w:rsidR="00A01122" w:rsidRDefault="00A01122" w:rsidP="00480646">
      <w:r>
        <w:t>Since Q1 is working in active mode,</w:t>
      </w:r>
    </w:p>
    <w:p w:rsidR="00A01122" w:rsidRPr="00A01122" w:rsidRDefault="00A01122" w:rsidP="00A01122">
      <w:pPr>
        <w:pStyle w:val="MTDisplayEquation"/>
      </w:pPr>
      <w:r>
        <w:tab/>
      </w:r>
      <w:r w:rsidRPr="00A01122">
        <w:rPr>
          <w:position w:val="-26"/>
        </w:rPr>
        <w:object w:dxaOrig="760" w:dyaOrig="600">
          <v:shape id="_x0000_i1036" type="#_x0000_t75" style="width:38pt;height:30pt" o:ole="">
            <v:imagedata r:id="rId30" o:title=""/>
          </v:shape>
          <o:OLEObject Type="Embed" ProgID="Equation.DSMT4" ShapeID="_x0000_i1036" DrawAspect="Content" ObjectID="_1569416880" r:id="rId3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9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480646" w:rsidRPr="00A01122" w:rsidRDefault="00A01122" w:rsidP="00480646">
      <w:r>
        <w:t xml:space="preserve">Q1 and Q2 share same </w:t>
      </w:r>
      <w:r w:rsidRPr="00A01122">
        <w:rPr>
          <w:i/>
        </w:rPr>
        <w:t>V</w:t>
      </w:r>
      <w:r w:rsidRPr="00A01122">
        <w:rPr>
          <w:i/>
          <w:vertAlign w:val="subscript"/>
        </w:rPr>
        <w:t>BE</w:t>
      </w:r>
      <w:r>
        <w:t>, thus</w:t>
      </w:r>
    </w:p>
    <w:p w:rsidR="00A01122" w:rsidRDefault="00A01122" w:rsidP="00A01122">
      <w:pPr>
        <w:pStyle w:val="MTDisplayEquation"/>
      </w:pPr>
      <w:r>
        <w:tab/>
      </w:r>
      <w:r w:rsidRPr="00A01122">
        <w:rPr>
          <w:position w:val="-26"/>
        </w:rPr>
        <w:object w:dxaOrig="1240" w:dyaOrig="600">
          <v:shape id="_x0000_i1037" type="#_x0000_t75" style="width:62pt;height:30pt" o:ole="">
            <v:imagedata r:id="rId32" o:title=""/>
          </v:shape>
          <o:OLEObject Type="Embed" ProgID="Equation.DSMT4" ShapeID="_x0000_i1037" DrawAspect="Content" ObjectID="_1569416881" r:id="rId33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10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A01122" w:rsidRDefault="00A01122" w:rsidP="00A01122">
      <w:r>
        <w:t>By KCL,</w:t>
      </w:r>
    </w:p>
    <w:p w:rsidR="00A01122" w:rsidRDefault="00A01122" w:rsidP="00A01122">
      <w:pPr>
        <w:pStyle w:val="MTDisplayEquation"/>
      </w:pPr>
      <w:r>
        <w:tab/>
      </w:r>
      <w:r w:rsidRPr="00A01122">
        <w:rPr>
          <w:position w:val="-26"/>
        </w:rPr>
        <w:object w:dxaOrig="2760" w:dyaOrig="600">
          <v:shape id="_x0000_i1038" type="#_x0000_t75" style="width:138pt;height:30pt" o:ole="">
            <v:imagedata r:id="rId34" o:title=""/>
          </v:shape>
          <o:OLEObject Type="Embed" ProgID="Equation.DSMT4" ShapeID="_x0000_i1038" DrawAspect="Content" ObjectID="_1569416882" r:id="rId3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11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A01122" w:rsidRDefault="00A01122" w:rsidP="00A01122">
      <w:r>
        <w:t xml:space="preserve">Then we need to calculate </w:t>
      </w:r>
      <w:r w:rsidRPr="00A01122">
        <w:rPr>
          <w:i/>
        </w:rPr>
        <w:t>V</w:t>
      </w:r>
      <w:r w:rsidRPr="00A01122">
        <w:rPr>
          <w:i/>
          <w:vertAlign w:val="subscript"/>
        </w:rPr>
        <w:t>BE</w:t>
      </w:r>
      <w:r>
        <w:t>.</w:t>
      </w:r>
    </w:p>
    <w:p w:rsidR="00A01122" w:rsidRPr="00A01122" w:rsidRDefault="00A01122" w:rsidP="00A01122">
      <w:pPr>
        <w:pStyle w:val="MTDisplayEquation"/>
      </w:pPr>
      <w:r>
        <w:tab/>
      </w:r>
      <w:r w:rsidRPr="00A01122">
        <w:rPr>
          <w:position w:val="-28"/>
        </w:rPr>
        <w:object w:dxaOrig="1980" w:dyaOrig="680">
          <v:shape id="_x0000_i1039" type="#_x0000_t75" style="width:99.2pt;height:34pt" o:ole="">
            <v:imagedata r:id="rId36" o:title=""/>
          </v:shape>
          <o:OLEObject Type="Embed" ProgID="Equation.DSMT4" ShapeID="_x0000_i1039" DrawAspect="Content" ObjectID="_1569416883" r:id="rId37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12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480646" w:rsidRDefault="00A01122" w:rsidP="00480646">
      <w:r>
        <w:t xml:space="preserve">For diode-connection transistor, </w:t>
      </w:r>
    </w:p>
    <w:p w:rsidR="00A01122" w:rsidRDefault="00A01122" w:rsidP="00A01122">
      <w:pPr>
        <w:pStyle w:val="MTDisplayEquation"/>
      </w:pPr>
      <w:r>
        <w:tab/>
      </w:r>
      <w:r w:rsidRPr="00A01122">
        <w:rPr>
          <w:position w:val="-10"/>
        </w:rPr>
        <w:object w:dxaOrig="840" w:dyaOrig="320">
          <v:shape id="_x0000_i1040" type="#_x0000_t75" style="width:42pt;height:16pt" o:ole="">
            <v:imagedata r:id="rId38" o:title=""/>
          </v:shape>
          <o:OLEObject Type="Embed" ProgID="Equation.DSMT4" ShapeID="_x0000_i1040" DrawAspect="Content" ObjectID="_1569416884" r:id="rId3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13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1A03D1" w:rsidRDefault="00A01122" w:rsidP="001A03D1">
      <w:r>
        <w:t xml:space="preserve">Substitute (13) into (12), we can get </w:t>
      </w:r>
      <w:r w:rsidRPr="00A01122">
        <w:rPr>
          <w:i/>
        </w:rPr>
        <w:t>V</w:t>
      </w:r>
      <w:r w:rsidRPr="00A01122">
        <w:rPr>
          <w:i/>
          <w:vertAlign w:val="subscript"/>
        </w:rPr>
        <w:t>BE</w:t>
      </w:r>
      <w:r w:rsidR="00E34BFD">
        <w:t>=0.7V</w:t>
      </w:r>
    </w:p>
    <w:p w:rsidR="00E34BFD" w:rsidRDefault="006C0914" w:rsidP="001A03D1">
      <w:r>
        <w:t xml:space="preserve">Therefore, the resistor R is </w:t>
      </w:r>
    </w:p>
    <w:p w:rsidR="006C0914" w:rsidRDefault="006C0914" w:rsidP="006C0914">
      <w:pPr>
        <w:pStyle w:val="MTDisplayEquation"/>
      </w:pPr>
      <w:r>
        <w:tab/>
      </w:r>
      <w:r w:rsidRPr="006C0914">
        <w:rPr>
          <w:position w:val="-30"/>
        </w:rPr>
        <w:object w:dxaOrig="1920" w:dyaOrig="639">
          <v:shape id="_x0000_i1041" type="#_x0000_t75" style="width:96pt;height:32pt" o:ole="">
            <v:imagedata r:id="rId40" o:title=""/>
          </v:shape>
          <o:OLEObject Type="Embed" ProgID="Equation.DSMT4" ShapeID="_x0000_i1041" DrawAspect="Content" ObjectID="_1569416885" r:id="rId4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14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6C0914" w:rsidRDefault="006C0914" w:rsidP="006C0914">
      <w:r>
        <w:lastRenderedPageBreak/>
        <w:t>Part c</w:t>
      </w:r>
    </w:p>
    <w:p w:rsidR="006C0914" w:rsidRDefault="006C0914" w:rsidP="006C0914">
      <w:r>
        <w:t>(</w:t>
      </w:r>
      <w:proofErr w:type="gramStart"/>
      <w:r>
        <w:t>textbook</w:t>
      </w:r>
      <w:proofErr w:type="gramEnd"/>
      <w:r>
        <w:t xml:space="preserve"> 520)</w:t>
      </w:r>
    </w:p>
    <w:p w:rsidR="006C0914" w:rsidRDefault="006C0914" w:rsidP="006C0914">
      <w:r>
        <w:t xml:space="preserve">Q1 and Q2 are of same type. </w:t>
      </w:r>
      <w:proofErr w:type="gramStart"/>
      <w:r>
        <w:t>So nominal current transfer ration m equals 1.</w:t>
      </w:r>
      <w:proofErr w:type="gramEnd"/>
    </w:p>
    <w:p w:rsidR="006C0914" w:rsidRPr="006C0914" w:rsidRDefault="006C0914" w:rsidP="006C0914">
      <w:pPr>
        <w:pStyle w:val="MTDisplayEquation"/>
      </w:pPr>
      <w:r>
        <w:tab/>
      </w:r>
      <w:r w:rsidRPr="006C0914">
        <w:rPr>
          <w:position w:val="-52"/>
        </w:rPr>
        <w:object w:dxaOrig="2460" w:dyaOrig="920">
          <v:shape id="_x0000_i1042" type="#_x0000_t75" style="width:123.2pt;height:46pt" o:ole="">
            <v:imagedata r:id="rId42" o:title=""/>
          </v:shape>
          <o:OLEObject Type="Embed" ProgID="Equation.DSMT4" ShapeID="_x0000_i1042" DrawAspect="Content" ObjectID="_1569416886" r:id="rId43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</w:instrText>
      </w:r>
      <w:r w:rsidR="004B2933">
        <w:instrText xml:space="preserve">\c \* Arabic \* MERGEFORMAT </w:instrText>
      </w:r>
      <w:r w:rsidR="004B2933">
        <w:fldChar w:fldCharType="separate"/>
      </w:r>
      <w:r w:rsidR="009D2EDC">
        <w:rPr>
          <w:noProof/>
        </w:rPr>
        <w:instrText>15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A01122" w:rsidRDefault="006C0914" w:rsidP="001A03D1">
      <w:r>
        <w:t>For a valid mirror,</w:t>
      </w:r>
    </w:p>
    <w:p w:rsidR="006C0914" w:rsidRPr="00A01122" w:rsidRDefault="006C0914" w:rsidP="006C0914">
      <w:pPr>
        <w:pStyle w:val="MTDisplayEquation"/>
      </w:pPr>
      <w:r>
        <w:tab/>
      </w:r>
      <w:r w:rsidRPr="006C0914">
        <w:rPr>
          <w:position w:val="-14"/>
        </w:rPr>
        <w:object w:dxaOrig="740" w:dyaOrig="360">
          <v:shape id="_x0000_i1043" type="#_x0000_t75" style="width:37.2pt;height:18pt" o:ole="">
            <v:imagedata r:id="rId44" o:title=""/>
          </v:shape>
          <o:OLEObject Type="Embed" ProgID="Equation.DSMT4" ShapeID="_x0000_i1043" DrawAspect="Content" ObjectID="_1569416887" r:id="rId4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16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1A03D1" w:rsidRDefault="006C0914" w:rsidP="001A03D1">
      <w:r>
        <w:t>Substitute (16) into (15),</w:t>
      </w:r>
    </w:p>
    <w:p w:rsidR="006C0914" w:rsidRDefault="006C0914" w:rsidP="006C0914">
      <w:pPr>
        <w:pStyle w:val="MTDisplayEquation"/>
      </w:pPr>
      <w:r>
        <w:tab/>
      </w:r>
      <w:r w:rsidRPr="006C0914">
        <w:rPr>
          <w:position w:val="-26"/>
        </w:rPr>
        <w:object w:dxaOrig="1359" w:dyaOrig="600">
          <v:shape id="_x0000_i1044" type="#_x0000_t75" style="width:68pt;height:30pt" o:ole="">
            <v:imagedata r:id="rId46" o:title=""/>
          </v:shape>
          <o:OLEObject Type="Embed" ProgID="Equation.DSMT4" ShapeID="_x0000_i1044" DrawAspect="Content" ObjectID="_1569416888" r:id="rId47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17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6C0914" w:rsidRDefault="006C0914">
      <w:r>
        <w:t xml:space="preserve">Load line equation is </w:t>
      </w:r>
    </w:p>
    <w:p w:rsidR="006C0914" w:rsidRDefault="006C0914" w:rsidP="006C0914">
      <w:pPr>
        <w:pStyle w:val="MTDisplayEquation"/>
      </w:pPr>
      <w:r>
        <w:tab/>
      </w:r>
      <w:r w:rsidRPr="006C0914">
        <w:rPr>
          <w:position w:val="-10"/>
        </w:rPr>
        <w:object w:dxaOrig="1400" w:dyaOrig="320">
          <v:shape id="_x0000_i1045" type="#_x0000_t75" style="width:70pt;height:16pt" o:ole="">
            <v:imagedata r:id="rId48" o:title=""/>
          </v:shape>
          <o:OLEObject Type="Embed" ProgID="Equation.DSMT4" ShapeID="_x0000_i1045" DrawAspect="Content" ObjectID="_1569416889" r:id="rId49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18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6C0914" w:rsidRDefault="006C0914">
      <w:r>
        <w:t>Combine (17) and (18),</w:t>
      </w:r>
    </w:p>
    <w:p w:rsidR="006C0914" w:rsidRDefault="006C0914" w:rsidP="006C0914">
      <w:pPr>
        <w:pStyle w:val="MTDisplayEquation"/>
      </w:pPr>
      <w:r>
        <w:tab/>
      </w:r>
      <w:r w:rsidRPr="006C0914">
        <w:rPr>
          <w:position w:val="-10"/>
        </w:rPr>
        <w:object w:dxaOrig="1260" w:dyaOrig="320">
          <v:shape id="_x0000_i1046" type="#_x0000_t75" style="width:63.2pt;height:16pt" o:ole="">
            <v:imagedata r:id="rId50" o:title=""/>
          </v:shape>
          <o:OLEObject Type="Embed" ProgID="Equation.DSMT4" ShapeID="_x0000_i1046" DrawAspect="Content" ObjectID="_1569416890" r:id="rId51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19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6C0914" w:rsidRDefault="006C0914"/>
    <w:p w:rsidR="006C0914" w:rsidRDefault="006C0914">
      <w:r>
        <w:t>Part b</w:t>
      </w:r>
    </w:p>
    <w:p w:rsidR="00683849" w:rsidRDefault="006C0914">
      <w:r>
        <w:object w:dxaOrig="2911" w:dyaOrig="4530">
          <v:shape id="_x0000_i1047" type="#_x0000_t75" style="width:145.6pt;height:226.4pt" o:ole="">
            <v:imagedata r:id="rId52" o:title=""/>
          </v:shape>
          <o:OLEObject Type="Embed" ProgID="Visio.Drawing.15" ShapeID="_x0000_i1047" DrawAspect="Content" ObjectID="_1569416891" r:id="rId53"/>
        </w:object>
      </w:r>
    </w:p>
    <w:p w:rsidR="00683849" w:rsidRDefault="00683849">
      <w:r>
        <w:t>Both Q1 and Q2 are working in saturation mode.</w:t>
      </w:r>
    </w:p>
    <w:p w:rsidR="00683849" w:rsidRDefault="00683849">
      <w:r>
        <w:t>When MOSFET is working in a stable state, there is no current flowing through gate. Therefore,</w:t>
      </w:r>
    </w:p>
    <w:p w:rsidR="00683849" w:rsidRDefault="00683849" w:rsidP="00683849">
      <w:pPr>
        <w:pStyle w:val="MTDisplayEquation"/>
      </w:pPr>
      <w:r>
        <w:tab/>
      </w:r>
      <w:r w:rsidRPr="00683849">
        <w:rPr>
          <w:position w:val="-26"/>
        </w:rPr>
        <w:object w:dxaOrig="3080" w:dyaOrig="620">
          <v:shape id="_x0000_i1048" type="#_x0000_t75" style="width:154pt;height:31.2pt" o:ole="">
            <v:imagedata r:id="rId54" o:title=""/>
          </v:shape>
          <o:OLEObject Type="Embed" ProgID="Equation.DSMT4" ShapeID="_x0000_i1048" DrawAspect="Content" ObjectID="_1569416892" r:id="rId55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</w:instrText>
      </w:r>
      <w:r w:rsidR="004B2933">
        <w:instrText xml:space="preserve">c \* Arabic \* MERGEFORMAT </w:instrText>
      </w:r>
      <w:r w:rsidR="004B2933">
        <w:fldChar w:fldCharType="separate"/>
      </w:r>
      <w:r w:rsidR="009D2EDC">
        <w:rPr>
          <w:noProof/>
        </w:rPr>
        <w:instrText>20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683849" w:rsidRDefault="00683849">
      <w:r>
        <w:t xml:space="preserve">For diode-connection MOSFET, </w:t>
      </w:r>
    </w:p>
    <w:p w:rsidR="00683849" w:rsidRDefault="00683849" w:rsidP="00683849">
      <w:pPr>
        <w:pStyle w:val="MTDisplayEquation"/>
      </w:pPr>
      <w:r>
        <w:tab/>
      </w:r>
      <w:r w:rsidRPr="00683849">
        <w:rPr>
          <w:position w:val="-10"/>
        </w:rPr>
        <w:object w:dxaOrig="840" w:dyaOrig="320">
          <v:shape id="_x0000_i1049" type="#_x0000_t75" style="width:42pt;height:16pt" o:ole="">
            <v:imagedata r:id="rId56" o:title=""/>
          </v:shape>
          <o:OLEObject Type="Embed" ProgID="Equation.DSMT4" ShapeID="_x0000_i1049" DrawAspect="Content" ObjectID="_1569416893" r:id="rId57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21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023FD9" w:rsidRDefault="00683849" w:rsidP="00683849">
      <w:pPr>
        <w:pStyle w:val="MTDisplayEquation"/>
      </w:pPr>
      <w:r>
        <w:t xml:space="preserve"> But you cannot find parameters KP, W, L and</w:t>
      </w:r>
      <w:r w:rsidRPr="00683849">
        <w:rPr>
          <w:position w:val="-6"/>
        </w:rPr>
        <w:object w:dxaOrig="200" w:dyaOrig="260">
          <v:shape id="_x0000_i1050" type="#_x0000_t75" style="width:10pt;height:13.2pt" o:ole="">
            <v:imagedata r:id="rId58" o:title=""/>
          </v:shape>
          <o:OLEObject Type="Embed" ProgID="Equation.DSMT4" ShapeID="_x0000_i1050" DrawAspect="Content" ObjectID="_1569416894" r:id="rId59"/>
        </w:object>
      </w:r>
      <w:r>
        <w:t>in a level 7 model (HP05L7N).</w:t>
      </w:r>
    </w:p>
    <w:p w:rsidR="005C088E" w:rsidRDefault="00023FD9" w:rsidP="00683849">
      <w:pPr>
        <w:pStyle w:val="MTDisplayEquation"/>
      </w:pPr>
      <w:r>
        <w:t xml:space="preserve">So we solve </w:t>
      </w:r>
      <w:proofErr w:type="gramStart"/>
      <w:r>
        <w:t>these problem</w:t>
      </w:r>
      <w:proofErr w:type="gramEnd"/>
      <w:r>
        <w:t xml:space="preserve"> by simulation.</w:t>
      </w:r>
    </w:p>
    <w:p w:rsidR="00694C17" w:rsidRDefault="005C088E" w:rsidP="00683849">
      <w:pPr>
        <w:pStyle w:val="MTDisplayEquation"/>
      </w:pPr>
      <w:r>
        <w:rPr>
          <w:noProof/>
          <w:lang w:eastAsia="en-US"/>
        </w:rPr>
        <w:lastRenderedPageBreak/>
        <w:drawing>
          <wp:inline distT="0" distB="0" distL="0" distR="0" wp14:anchorId="598114CC" wp14:editId="72025BE9">
            <wp:extent cx="4114800" cy="261937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3849">
        <w:t xml:space="preserve">  </w:t>
      </w:r>
    </w:p>
    <w:p w:rsidR="005C088E" w:rsidRDefault="005C088E" w:rsidP="005C088E">
      <w:r>
        <w:t xml:space="preserve">As you can see, </w:t>
      </w:r>
      <w:r w:rsidRPr="005C088E">
        <w:rPr>
          <w:i/>
        </w:rPr>
        <w:t>V</w:t>
      </w:r>
      <w:r w:rsidRPr="005C088E">
        <w:rPr>
          <w:i/>
          <w:vertAlign w:val="subscript"/>
        </w:rPr>
        <w:t>GS</w:t>
      </w:r>
      <w:r w:rsidRPr="005C088E">
        <w:rPr>
          <w:vertAlign w:val="subscript"/>
        </w:rPr>
        <w:t xml:space="preserve"> </w:t>
      </w:r>
      <w:r>
        <w:t>= 1.4V.</w:t>
      </w:r>
    </w:p>
    <w:p w:rsidR="005C088E" w:rsidRDefault="007B268F" w:rsidP="007B268F">
      <w:pPr>
        <w:pStyle w:val="MTDisplayEquation"/>
      </w:pPr>
      <w:r>
        <w:tab/>
      </w:r>
      <w:r w:rsidRPr="007B268F">
        <w:rPr>
          <w:position w:val="-30"/>
        </w:rPr>
        <w:object w:dxaOrig="2040" w:dyaOrig="639">
          <v:shape id="_x0000_i1051" type="#_x0000_t75" style="width:102pt;height:32pt" o:ole="">
            <v:imagedata r:id="rId61" o:title=""/>
          </v:shape>
          <o:OLEObject Type="Embed" ProgID="Equation.DSMT4" ShapeID="_x0000_i1051" DrawAspect="Content" ObjectID="_1569416895" r:id="rId62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</w:instrText>
      </w:r>
      <w:r w:rsidR="004B2933">
        <w:instrText xml:space="preserve">* MERGEFORMAT </w:instrText>
      </w:r>
      <w:r w:rsidR="004B2933">
        <w:fldChar w:fldCharType="separate"/>
      </w:r>
      <w:r w:rsidR="009D2EDC">
        <w:rPr>
          <w:noProof/>
        </w:rPr>
        <w:instrText>22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5C088E" w:rsidRDefault="005C088E" w:rsidP="005C088E">
      <w:r>
        <w:t>For a current mirror using MOSFET,</w:t>
      </w:r>
    </w:p>
    <w:p w:rsidR="005C088E" w:rsidRDefault="007B268F" w:rsidP="007B268F">
      <w:pPr>
        <w:pStyle w:val="MTDisplayEquation"/>
      </w:pPr>
      <w:r>
        <w:tab/>
      </w:r>
      <w:r w:rsidRPr="007B268F">
        <w:rPr>
          <w:position w:val="-28"/>
        </w:rPr>
        <w:object w:dxaOrig="2000" w:dyaOrig="680">
          <v:shape id="_x0000_i1052" type="#_x0000_t75" style="width:100pt;height:34pt" o:ole="">
            <v:imagedata r:id="rId63" o:title=""/>
          </v:shape>
          <o:OLEObject Type="Embed" ProgID="Equation.DSMT4" ShapeID="_x0000_i1052" DrawAspect="Content" ObjectID="_1569416896" r:id="rId64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23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7B268F" w:rsidRDefault="007B268F" w:rsidP="005C088E">
      <w:r>
        <w:t xml:space="preserve">For a valid mirror, </w:t>
      </w:r>
    </w:p>
    <w:p w:rsidR="007B268F" w:rsidRDefault="007B268F" w:rsidP="007B268F">
      <w:pPr>
        <w:pStyle w:val="MTDisplayEquation"/>
      </w:pPr>
      <w:r>
        <w:tab/>
      </w:r>
      <w:r w:rsidRPr="007B268F">
        <w:rPr>
          <w:position w:val="-14"/>
        </w:rPr>
        <w:object w:dxaOrig="740" w:dyaOrig="360">
          <v:shape id="_x0000_i1053" type="#_x0000_t75" style="width:37.2pt;height:18pt" o:ole="">
            <v:imagedata r:id="rId65" o:title=""/>
          </v:shape>
          <o:OLEObject Type="Embed" ProgID="Equation.DSMT4" ShapeID="_x0000_i1053" DrawAspect="Content" ObjectID="_1569416897" r:id="rId66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24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7B268F" w:rsidRDefault="007B268F" w:rsidP="005C088E">
      <w:r>
        <w:t>And consider the load line equation,</w:t>
      </w:r>
    </w:p>
    <w:p w:rsidR="007B268F" w:rsidRDefault="007B268F" w:rsidP="007B268F">
      <w:pPr>
        <w:pStyle w:val="MTDisplayEquation"/>
      </w:pPr>
      <w:r>
        <w:tab/>
      </w:r>
      <w:r w:rsidRPr="007B268F">
        <w:rPr>
          <w:position w:val="-10"/>
        </w:rPr>
        <w:object w:dxaOrig="1400" w:dyaOrig="320">
          <v:shape id="_x0000_i1054" type="#_x0000_t75" style="width:70pt;height:16pt" o:ole="">
            <v:imagedata r:id="rId67" o:title=""/>
          </v:shape>
          <o:OLEObject Type="Embed" ProgID="Equation.DSMT4" ShapeID="_x0000_i1054" DrawAspect="Content" ObjectID="_1569416898" r:id="rId68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r w:rsidR="004B2933">
        <w:fldChar w:fldCharType="begin"/>
      </w:r>
      <w:r w:rsidR="004B2933">
        <w:instrText xml:space="preserve"> SEQ MTEqn \c \* Arabic \* MERGEFORMAT </w:instrText>
      </w:r>
      <w:r w:rsidR="004B2933">
        <w:fldChar w:fldCharType="separate"/>
      </w:r>
      <w:r w:rsidR="009D2EDC">
        <w:rPr>
          <w:noProof/>
        </w:rPr>
        <w:instrText>25</w:instrText>
      </w:r>
      <w:r w:rsidR="004B2933">
        <w:rPr>
          <w:noProof/>
        </w:rPr>
        <w:fldChar w:fldCharType="end"/>
      </w:r>
      <w:r>
        <w:instrText>)</w:instrText>
      </w:r>
      <w:r>
        <w:fldChar w:fldCharType="end"/>
      </w:r>
    </w:p>
    <w:p w:rsidR="007B268F" w:rsidRDefault="007B268F" w:rsidP="007B268F">
      <w:pPr>
        <w:rPr>
          <w:i/>
        </w:rPr>
      </w:pPr>
      <w:r w:rsidRPr="007B268F">
        <w:rPr>
          <w:i/>
          <w:position w:val="-10"/>
        </w:rPr>
        <w:object w:dxaOrig="1100" w:dyaOrig="320">
          <v:shape id="_x0000_i1055" type="#_x0000_t75" style="width:55.2pt;height:16pt" o:ole="">
            <v:imagedata r:id="rId69" o:title=""/>
          </v:shape>
          <o:OLEObject Type="Embed" ProgID="Equation.DSMT4" ShapeID="_x0000_i1055" DrawAspect="Content" ObjectID="_1569416899" r:id="rId70"/>
        </w:object>
      </w:r>
    </w:p>
    <w:p w:rsidR="008811CF" w:rsidRDefault="002B0AFE" w:rsidP="007B268F">
      <w:r>
        <w:t>Part d</w:t>
      </w:r>
    </w:p>
    <w:p w:rsidR="002B0AFE" w:rsidRDefault="002B0AFE" w:rsidP="007B268F">
      <w:r>
        <w:object w:dxaOrig="2911" w:dyaOrig="4530">
          <v:shape id="_x0000_i1056" type="#_x0000_t75" style="width:145.6pt;height:226.4pt" o:ole="">
            <v:imagedata r:id="rId71" o:title=""/>
          </v:shape>
          <o:OLEObject Type="Embed" ProgID="Visio.Drawing.15" ShapeID="_x0000_i1056" DrawAspect="Content" ObjectID="_1569416900" r:id="rId72"/>
        </w:object>
      </w:r>
    </w:p>
    <w:p w:rsidR="001927BB" w:rsidRDefault="001927BB" w:rsidP="007B268F">
      <w:r>
        <w:rPr>
          <w:rFonts w:hint="eastAsia"/>
        </w:rPr>
        <w:t>For</w:t>
      </w:r>
      <w:r>
        <w:t xml:space="preserve"> </w:t>
      </w:r>
      <w:r>
        <w:rPr>
          <w:rFonts w:hint="eastAsia"/>
        </w:rPr>
        <w:t>PMOS</w:t>
      </w:r>
      <w:r>
        <w:t xml:space="preserve"> on the left part, the current </w:t>
      </w:r>
      <w:proofErr w:type="gramStart"/>
      <w:r>
        <w:t>flows through source-drain path is</w:t>
      </w:r>
      <w:proofErr w:type="gramEnd"/>
      <w:r>
        <w:t xml:space="preserve"> </w:t>
      </w:r>
      <w:proofErr w:type="spellStart"/>
      <w:r w:rsidRPr="009D2EDC">
        <w:rPr>
          <w:i/>
        </w:rPr>
        <w:t>I</w:t>
      </w:r>
      <w:r w:rsidRPr="009D2EDC">
        <w:rPr>
          <w:i/>
          <w:vertAlign w:val="subscript"/>
        </w:rPr>
        <w:t>ref</w:t>
      </w:r>
      <w:proofErr w:type="spellEnd"/>
      <w:r>
        <w:t xml:space="preserve">. For Q1, the current flowing through </w:t>
      </w:r>
      <w:r w:rsidR="009D2EDC">
        <w:t xml:space="preserve">drain-source path is </w:t>
      </w:r>
      <w:proofErr w:type="gramStart"/>
      <w:r w:rsidR="009D2EDC" w:rsidRPr="009D2EDC">
        <w:rPr>
          <w:i/>
        </w:rPr>
        <w:t>I</w:t>
      </w:r>
      <w:r w:rsidR="009D2EDC" w:rsidRPr="009D2EDC">
        <w:rPr>
          <w:i/>
          <w:vertAlign w:val="subscript"/>
        </w:rPr>
        <w:t>D</w:t>
      </w:r>
      <w:r w:rsidR="009D2EDC">
        <w:t>.</w:t>
      </w:r>
      <w:proofErr w:type="gramEnd"/>
      <w:r w:rsidR="009D2EDC">
        <w:t xml:space="preserve"> Notice that,</w:t>
      </w:r>
    </w:p>
    <w:p w:rsidR="009D2EDC" w:rsidRDefault="009D2EDC" w:rsidP="009D2EDC">
      <w:pPr>
        <w:pStyle w:val="MTDisplayEquation"/>
      </w:pPr>
      <w:r>
        <w:tab/>
      </w:r>
      <w:r w:rsidRPr="009D2EDC">
        <w:rPr>
          <w:position w:val="-14"/>
        </w:rPr>
        <w:object w:dxaOrig="760" w:dyaOrig="360">
          <v:shape id="_x0000_i1057" type="#_x0000_t75" style="width:38pt;height:18pt" o:ole="">
            <v:imagedata r:id="rId73" o:title=""/>
          </v:shape>
          <o:OLEObject Type="Embed" ProgID="Equation.DSMT4" ShapeID="_x0000_i1057" DrawAspect="Content" ObjectID="_1569416901" r:id="rId74"/>
        </w:object>
      </w:r>
      <w:r>
        <w:t xml:space="preserve"> </w:t>
      </w:r>
      <w:r>
        <w:tab/>
      </w:r>
      <w:r>
        <w:fldChar w:fldCharType="begin"/>
      </w:r>
      <w:r>
        <w:instrText xml:space="preserve"> MACROBUTTON MTPlaceRef \* MERGEFORMAT </w:instrText>
      </w:r>
      <w:r>
        <w:fldChar w:fldCharType="begin"/>
      </w:r>
      <w:r>
        <w:instrText xml:space="preserve"> SEQ MTEqn \h \* MERGEFORMAT </w:instrText>
      </w:r>
      <w:r>
        <w:fldChar w:fldCharType="end"/>
      </w:r>
      <w:r>
        <w:instrText>(</w:instrText>
      </w:r>
      <w:fldSimple w:instr=" SEQ MTEqn \c \* Arabic \* MERGEFORMAT ">
        <w:r>
          <w:rPr>
            <w:noProof/>
          </w:rPr>
          <w:instrText>26</w:instrText>
        </w:r>
      </w:fldSimple>
      <w:r>
        <w:instrText>)</w:instrText>
      </w:r>
      <w:r>
        <w:fldChar w:fldCharType="end"/>
      </w:r>
    </w:p>
    <w:p w:rsidR="009D2EDC" w:rsidRDefault="00BC3AB4" w:rsidP="009D2EDC">
      <w:r>
        <w:t>Recall the analysis in part b, V</w:t>
      </w:r>
      <w:r w:rsidRPr="00BC3AB4">
        <w:rPr>
          <w:i/>
          <w:vertAlign w:val="subscript"/>
        </w:rPr>
        <w:t>GS</w:t>
      </w:r>
      <w:r>
        <w:t xml:space="preserve"> = 1.404V when </w:t>
      </w:r>
      <w:proofErr w:type="spellStart"/>
      <w:r>
        <w:t>I</w:t>
      </w:r>
      <w:r w:rsidRPr="00BC3AB4">
        <w:rPr>
          <w:i/>
          <w:vertAlign w:val="subscript"/>
        </w:rPr>
        <w:t>ref</w:t>
      </w:r>
      <w:proofErr w:type="spellEnd"/>
      <w:r>
        <w:t xml:space="preserve"> = I</w:t>
      </w:r>
      <w:r w:rsidRPr="00BC3AB4">
        <w:rPr>
          <w:vertAlign w:val="subscript"/>
        </w:rPr>
        <w:t>D</w:t>
      </w:r>
      <w:r>
        <w:t xml:space="preserve"> = 10uA.</w:t>
      </w:r>
    </w:p>
    <w:p w:rsidR="00BC3AB4" w:rsidRDefault="00BC3AB4" w:rsidP="009D2EDC">
      <w:r>
        <w:t xml:space="preserve">So for this problem, </w:t>
      </w:r>
    </w:p>
    <w:p w:rsidR="00BC3AB4" w:rsidRPr="00BC3AB4" w:rsidRDefault="00BC3AB4" w:rsidP="009D2EDC">
      <w:pPr>
        <w:rPr>
          <w:color w:val="FF0000"/>
        </w:rPr>
      </w:pPr>
      <w:proofErr w:type="gramStart"/>
      <w:r w:rsidRPr="00BC3AB4">
        <w:rPr>
          <w:color w:val="FF0000"/>
        </w:rPr>
        <w:t>you</w:t>
      </w:r>
      <w:proofErr w:type="gramEnd"/>
      <w:r w:rsidRPr="00BC3AB4">
        <w:rPr>
          <w:color w:val="FF0000"/>
        </w:rPr>
        <w:t xml:space="preserve"> need to design the parameters of the PMOS such that the V</w:t>
      </w:r>
      <w:r w:rsidRPr="00BC3AB4">
        <w:rPr>
          <w:i/>
          <w:color w:val="FF0000"/>
          <w:vertAlign w:val="subscript"/>
        </w:rPr>
        <w:t>GS</w:t>
      </w:r>
      <w:r w:rsidRPr="00BC3AB4">
        <w:rPr>
          <w:color w:val="FF0000"/>
        </w:rPr>
        <w:t xml:space="preserve"> = 1.404V.</w:t>
      </w:r>
    </w:p>
    <w:p w:rsidR="00BC3AB4" w:rsidRDefault="00BC3AB4" w:rsidP="007B268F">
      <w:r>
        <w:t>To achieve that goal, you can choose to sweep the parameters of PMOS.</w:t>
      </w:r>
    </w:p>
    <w:p w:rsidR="00BC3AB4" w:rsidRDefault="00BC3AB4" w:rsidP="007B268F">
      <w:proofErr w:type="gramStart"/>
      <w:r>
        <w:t>e.g</w:t>
      </w:r>
      <w:proofErr w:type="gramEnd"/>
      <w:r>
        <w:t>. choose to sweep the W of PMOS.</w:t>
      </w:r>
    </w:p>
    <w:p w:rsidR="00BC3AB4" w:rsidRPr="008811CF" w:rsidRDefault="00BC3AB4" w:rsidP="007B268F">
      <w:r>
        <w:rPr>
          <w:noProof/>
          <w:lang w:eastAsia="en-US"/>
        </w:rPr>
        <w:drawing>
          <wp:inline distT="0" distB="0" distL="0" distR="0" wp14:anchorId="15BEBA68" wp14:editId="470A25B2">
            <wp:extent cx="5274310" cy="2493645"/>
            <wp:effectExtent l="0" t="0" r="254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93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268F" w:rsidRDefault="007B268F" w:rsidP="007B268F">
      <w:pPr>
        <w:pStyle w:val="MTDisplayEquation"/>
      </w:pPr>
      <w:r>
        <w:tab/>
      </w:r>
      <w:r w:rsidRPr="007B268F">
        <w:rPr>
          <w:position w:val="-4"/>
        </w:rPr>
        <w:object w:dxaOrig="160" w:dyaOrig="260">
          <v:shape id="_x0000_i1058" type="#_x0000_t75" style="width:8pt;height:13.2pt" o:ole="">
            <v:imagedata r:id="rId76" o:title=""/>
          </v:shape>
          <o:OLEObject Type="Embed" ProgID="Equation.DSMT4" ShapeID="_x0000_i1058" DrawAspect="Content" ObjectID="_1569416902" r:id="rId77"/>
        </w:object>
      </w:r>
      <w:r>
        <w:t xml:space="preserve"> </w:t>
      </w:r>
      <w:r>
        <w:tab/>
      </w:r>
    </w:p>
    <w:p w:rsidR="007B268F" w:rsidRPr="005C088E" w:rsidRDefault="007B268F" w:rsidP="005C088E"/>
    <w:sectPr w:rsidR="007B268F" w:rsidRPr="005C08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8pt;height:.8pt;visibility:visible;mso-wrap-style:square" o:bullet="t">
        <v:imagedata r:id="rId1" o:title=""/>
      </v:shape>
    </w:pict>
  </w:numPicBullet>
  <w:abstractNum w:abstractNumId="0">
    <w:nsid w:val="4A196281"/>
    <w:multiLevelType w:val="hybridMultilevel"/>
    <w:tmpl w:val="53A2DB9A"/>
    <w:lvl w:ilvl="0" w:tplc="61C420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85A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4EB7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0E54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7240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FBAB3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020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D42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9388A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187"/>
    <w:rsid w:val="00023FD9"/>
    <w:rsid w:val="0005647E"/>
    <w:rsid w:val="000B00CA"/>
    <w:rsid w:val="000B6709"/>
    <w:rsid w:val="000D2B54"/>
    <w:rsid w:val="00161DC7"/>
    <w:rsid w:val="001927BB"/>
    <w:rsid w:val="001A03D1"/>
    <w:rsid w:val="001B376A"/>
    <w:rsid w:val="001D0CE7"/>
    <w:rsid w:val="00263882"/>
    <w:rsid w:val="002B0AFE"/>
    <w:rsid w:val="002B5722"/>
    <w:rsid w:val="00371DDE"/>
    <w:rsid w:val="00480646"/>
    <w:rsid w:val="004A3572"/>
    <w:rsid w:val="004B2933"/>
    <w:rsid w:val="00532B80"/>
    <w:rsid w:val="005C088E"/>
    <w:rsid w:val="005F1B0E"/>
    <w:rsid w:val="00683849"/>
    <w:rsid w:val="00694C17"/>
    <w:rsid w:val="006C0914"/>
    <w:rsid w:val="006D6D35"/>
    <w:rsid w:val="007B106B"/>
    <w:rsid w:val="007B268F"/>
    <w:rsid w:val="007E682B"/>
    <w:rsid w:val="007E74B5"/>
    <w:rsid w:val="00875A59"/>
    <w:rsid w:val="008811CF"/>
    <w:rsid w:val="008D0FF2"/>
    <w:rsid w:val="009D2EDC"/>
    <w:rsid w:val="00A01122"/>
    <w:rsid w:val="00A53CB1"/>
    <w:rsid w:val="00B5498E"/>
    <w:rsid w:val="00BC3AB4"/>
    <w:rsid w:val="00CE48ED"/>
    <w:rsid w:val="00CF7310"/>
    <w:rsid w:val="00E1101D"/>
    <w:rsid w:val="00E34BFD"/>
    <w:rsid w:val="00E75187"/>
    <w:rsid w:val="00F3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  <w14:docId w14:val="00B4BB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371DDE"/>
    <w:pPr>
      <w:ind w:left="720"/>
      <w:contextualSpacing/>
    </w:pPr>
  </w:style>
  <w:style w:type="character" w:customStyle="1" w:styleId="MTEquationSection">
    <w:name w:val="MTEquationSection"/>
    <w:basedOn w:val="DefaultParagraphFont"/>
    <w:rsid w:val="00875A59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875A59"/>
    <w:pPr>
      <w:tabs>
        <w:tab w:val="center" w:pos="4160"/>
        <w:tab w:val="right" w:pos="8300"/>
      </w:tabs>
    </w:pPr>
  </w:style>
  <w:style w:type="character" w:customStyle="1" w:styleId="MTDisplayEquation0">
    <w:name w:val="MTDisplayEquation 字符"/>
    <w:basedOn w:val="DefaultParagraphFont"/>
    <w:link w:val="MTDisplayEquation"/>
    <w:rsid w:val="00875A59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722"/>
    <w:pPr>
      <w:widowControl w:val="0"/>
      <w:jc w:val="both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7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722"/>
    <w:pPr>
      <w:keepNext/>
      <w:keepLines/>
      <w:spacing w:before="260" w:after="260" w:line="416" w:lineRule="auto"/>
      <w:outlineLvl w:val="1"/>
    </w:pPr>
    <w:rPr>
      <w:rFonts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722"/>
    <w:rPr>
      <w:rFonts w:ascii="Times New Roman" w:eastAsia="SimSun" w:hAnsi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722"/>
    <w:rPr>
      <w:rFonts w:ascii="Times New Roman" w:eastAsia="SimSun" w:hAnsi="Times New Roman" w:cstheme="majorBidi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371DDE"/>
    <w:pPr>
      <w:ind w:left="720"/>
      <w:contextualSpacing/>
    </w:pPr>
  </w:style>
  <w:style w:type="character" w:customStyle="1" w:styleId="MTEquationSection">
    <w:name w:val="MTEquationSection"/>
    <w:basedOn w:val="DefaultParagraphFont"/>
    <w:rsid w:val="00875A59"/>
    <w:rPr>
      <w:vanish/>
      <w:color w:val="FF0000"/>
    </w:rPr>
  </w:style>
  <w:style w:type="paragraph" w:customStyle="1" w:styleId="MTDisplayEquation">
    <w:name w:val="MTDisplayEquation"/>
    <w:basedOn w:val="Normal"/>
    <w:next w:val="Normal"/>
    <w:link w:val="MTDisplayEquation0"/>
    <w:rsid w:val="00875A59"/>
    <w:pPr>
      <w:tabs>
        <w:tab w:val="center" w:pos="4160"/>
        <w:tab w:val="right" w:pos="8300"/>
      </w:tabs>
    </w:pPr>
  </w:style>
  <w:style w:type="character" w:customStyle="1" w:styleId="MTDisplayEquation0">
    <w:name w:val="MTDisplayEquation 字符"/>
    <w:basedOn w:val="DefaultParagraphFont"/>
    <w:link w:val="MTDisplayEquation"/>
    <w:rsid w:val="00875A59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oleObject" Target="embeddings/oleObject8.bin"/><Relationship Id="rId42" Type="http://schemas.openxmlformats.org/officeDocument/2006/relationships/image" Target="media/image22.wmf"/><Relationship Id="rId47" Type="http://schemas.openxmlformats.org/officeDocument/2006/relationships/oleObject" Target="embeddings/oleObject18.bin"/><Relationship Id="rId63" Type="http://schemas.openxmlformats.org/officeDocument/2006/relationships/image" Target="media/image33.wmf"/><Relationship Id="rId68" Type="http://schemas.openxmlformats.org/officeDocument/2006/relationships/oleObject" Target="embeddings/oleObject27.bin"/><Relationship Id="rId16" Type="http://schemas.openxmlformats.org/officeDocument/2006/relationships/image" Target="media/image7.wmf"/><Relationship Id="rId11" Type="http://schemas.openxmlformats.org/officeDocument/2006/relationships/oleObject" Target="embeddings/oleObject3.bin"/><Relationship Id="rId24" Type="http://schemas.openxmlformats.org/officeDocument/2006/relationships/image" Target="media/image11.png"/><Relationship Id="rId32" Type="http://schemas.openxmlformats.org/officeDocument/2006/relationships/image" Target="media/image17.wmf"/><Relationship Id="rId37" Type="http://schemas.openxmlformats.org/officeDocument/2006/relationships/oleObject" Target="embeddings/oleObject13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7.bin"/><Relationship Id="rId53" Type="http://schemas.openxmlformats.org/officeDocument/2006/relationships/package" Target="embeddings/Microsoft_Visio___122.vsdx"/><Relationship Id="rId58" Type="http://schemas.openxmlformats.org/officeDocument/2006/relationships/image" Target="media/image30.wmf"/><Relationship Id="rId66" Type="http://schemas.openxmlformats.org/officeDocument/2006/relationships/oleObject" Target="embeddings/oleObject26.bin"/><Relationship Id="rId74" Type="http://schemas.openxmlformats.org/officeDocument/2006/relationships/oleObject" Target="embeddings/oleObject29.bin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32.wmf"/><Relationship Id="rId19" Type="http://schemas.openxmlformats.org/officeDocument/2006/relationships/oleObject" Target="embeddings/oleObject7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image" Target="media/image14.png"/><Relationship Id="rId30" Type="http://schemas.openxmlformats.org/officeDocument/2006/relationships/image" Target="media/image16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5.wmf"/><Relationship Id="rId56" Type="http://schemas.openxmlformats.org/officeDocument/2006/relationships/image" Target="media/image29.wmf"/><Relationship Id="rId64" Type="http://schemas.openxmlformats.org/officeDocument/2006/relationships/oleObject" Target="embeddings/oleObject25.bin"/><Relationship Id="rId69" Type="http://schemas.openxmlformats.org/officeDocument/2006/relationships/image" Target="media/image36.wmf"/><Relationship Id="rId77" Type="http://schemas.openxmlformats.org/officeDocument/2006/relationships/oleObject" Target="embeddings/oleObject30.bin"/><Relationship Id="rId8" Type="http://schemas.openxmlformats.org/officeDocument/2006/relationships/image" Target="media/image3.wmf"/><Relationship Id="rId51" Type="http://schemas.openxmlformats.org/officeDocument/2006/relationships/oleObject" Target="embeddings/oleObject20.bin"/><Relationship Id="rId72" Type="http://schemas.openxmlformats.org/officeDocument/2006/relationships/package" Target="embeddings/Microsoft_Visio___233.vsdx"/><Relationship Id="rId3" Type="http://schemas.microsoft.com/office/2007/relationships/stylesWithEffects" Target="stylesWithEffects.xml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25" Type="http://schemas.openxmlformats.org/officeDocument/2006/relationships/image" Target="media/image12.png"/><Relationship Id="rId33" Type="http://schemas.openxmlformats.org/officeDocument/2006/relationships/oleObject" Target="embeddings/oleObject11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59" Type="http://schemas.openxmlformats.org/officeDocument/2006/relationships/oleObject" Target="embeddings/oleObject23.bin"/><Relationship Id="rId67" Type="http://schemas.openxmlformats.org/officeDocument/2006/relationships/image" Target="media/image35.wmf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8.wmf"/><Relationship Id="rId62" Type="http://schemas.openxmlformats.org/officeDocument/2006/relationships/oleObject" Target="embeddings/oleObject24.bin"/><Relationship Id="rId70" Type="http://schemas.openxmlformats.org/officeDocument/2006/relationships/oleObject" Target="embeddings/oleObject28.bin"/><Relationship Id="rId75" Type="http://schemas.openxmlformats.org/officeDocument/2006/relationships/image" Target="media/image39.png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5.emf"/><Relationship Id="rId36" Type="http://schemas.openxmlformats.org/officeDocument/2006/relationships/image" Target="media/image19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0.bin"/><Relationship Id="rId44" Type="http://schemas.openxmlformats.org/officeDocument/2006/relationships/image" Target="media/image23.wmf"/><Relationship Id="rId52" Type="http://schemas.openxmlformats.org/officeDocument/2006/relationships/image" Target="media/image27.emf"/><Relationship Id="rId60" Type="http://schemas.openxmlformats.org/officeDocument/2006/relationships/image" Target="media/image31.png"/><Relationship Id="rId65" Type="http://schemas.openxmlformats.org/officeDocument/2006/relationships/image" Target="media/image34.wmf"/><Relationship Id="rId73" Type="http://schemas.openxmlformats.org/officeDocument/2006/relationships/image" Target="media/image38.wmf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34" Type="http://schemas.openxmlformats.org/officeDocument/2006/relationships/image" Target="media/image18.wmf"/><Relationship Id="rId50" Type="http://schemas.openxmlformats.org/officeDocument/2006/relationships/image" Target="media/image26.wmf"/><Relationship Id="rId55" Type="http://schemas.openxmlformats.org/officeDocument/2006/relationships/oleObject" Target="embeddings/oleObject21.bin"/><Relationship Id="rId76" Type="http://schemas.openxmlformats.org/officeDocument/2006/relationships/image" Target="media/image40.wmf"/><Relationship Id="rId7" Type="http://schemas.openxmlformats.org/officeDocument/2006/relationships/oleObject" Target="embeddings/oleObject1.bin"/><Relationship Id="rId71" Type="http://schemas.openxmlformats.org/officeDocument/2006/relationships/image" Target="media/image37.emf"/><Relationship Id="rId2" Type="http://schemas.openxmlformats.org/officeDocument/2006/relationships/styles" Target="styles.xml"/><Relationship Id="rId29" Type="http://schemas.openxmlformats.org/officeDocument/2006/relationships/package" Target="embeddings/Microsoft_Visio___11.vsdx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 SHI</dc:creator>
  <cp:lastModifiedBy>Robert Newcomb</cp:lastModifiedBy>
  <cp:revision>3</cp:revision>
  <dcterms:created xsi:type="dcterms:W3CDTF">2017-10-13T19:24:00Z</dcterms:created>
  <dcterms:modified xsi:type="dcterms:W3CDTF">2017-10-13T20:21:00Z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</Properties>
</file>